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CA" w:rsidRPr="006C1C65" w:rsidRDefault="006B48CA" w:rsidP="007A63CF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5"/>
        <w:gridCol w:w="717"/>
        <w:gridCol w:w="5043"/>
        <w:gridCol w:w="1701"/>
      </w:tblGrid>
      <w:tr w:rsidR="006B48CA" w:rsidRPr="006C1C65" w:rsidTr="00C051D7">
        <w:trPr>
          <w:jc w:val="center"/>
        </w:trPr>
        <w:tc>
          <w:tcPr>
            <w:tcW w:w="9356" w:type="dxa"/>
            <w:gridSpan w:val="4"/>
          </w:tcPr>
          <w:p w:rsidR="006B48CA" w:rsidRPr="006C1C65" w:rsidRDefault="006B48CA" w:rsidP="00C051D7">
            <w:pPr>
              <w:spacing w:after="120"/>
              <w:jc w:val="center"/>
            </w:pPr>
            <w:r w:rsidRPr="006C1C65">
              <w:t xml:space="preserve">TEST FORMATYWNY </w:t>
            </w:r>
          </w:p>
        </w:tc>
      </w:tr>
      <w:tr w:rsidR="006B48CA" w:rsidRPr="006C1C65" w:rsidTr="00C051D7">
        <w:trPr>
          <w:jc w:val="center"/>
        </w:trPr>
        <w:tc>
          <w:tcPr>
            <w:tcW w:w="1895" w:type="dxa"/>
          </w:tcPr>
          <w:p w:rsidR="006B48CA" w:rsidRPr="006C1C65" w:rsidRDefault="006B48CA" w:rsidP="00C051D7">
            <w:pPr>
              <w:rPr>
                <w:b/>
              </w:rPr>
            </w:pPr>
            <w:r w:rsidRPr="006C1C65">
              <w:rPr>
                <w:b/>
              </w:rPr>
              <w:t>TYTUŁ TESTU/</w:t>
            </w:r>
          </w:p>
          <w:p w:rsidR="006B48CA" w:rsidRPr="006C1C65" w:rsidRDefault="006B48CA" w:rsidP="00C051D7">
            <w:pPr>
              <w:rPr>
                <w:b/>
              </w:rPr>
            </w:pPr>
            <w:r w:rsidRPr="006C1C65">
              <w:rPr>
                <w:b/>
              </w:rPr>
              <w:t>KARTKÓWKI</w:t>
            </w:r>
          </w:p>
        </w:tc>
        <w:tc>
          <w:tcPr>
            <w:tcW w:w="7461" w:type="dxa"/>
            <w:gridSpan w:val="3"/>
          </w:tcPr>
          <w:p w:rsidR="006B48CA" w:rsidRPr="006C1C65" w:rsidRDefault="006B48CA" w:rsidP="00C051D7">
            <w:pPr>
              <w:rPr>
                <w:b/>
              </w:rPr>
            </w:pPr>
            <w:r w:rsidRPr="006C1C65">
              <w:rPr>
                <w:b/>
              </w:rPr>
              <w:t>Cz. 1</w:t>
            </w:r>
            <w:r w:rsidRPr="00340912">
              <w:rPr>
                <w:b/>
              </w:rPr>
              <w:t>.</w:t>
            </w:r>
            <w:r w:rsidRPr="006C1C65">
              <w:rPr>
                <w:b/>
              </w:rPr>
              <w:t xml:space="preserve"> O świecie przedstawionym w</w:t>
            </w:r>
            <w:r w:rsidRPr="006C1C65">
              <w:t xml:space="preserve"> </w:t>
            </w:r>
            <w:r w:rsidRPr="006C1C65">
              <w:rPr>
                <w:b/>
                <w:i/>
              </w:rPr>
              <w:t>Quo vadis</w:t>
            </w:r>
            <w:r>
              <w:rPr>
                <w:b/>
                <w:i/>
              </w:rPr>
              <w:t>.</w:t>
            </w:r>
            <w:r w:rsidRPr="006C1C65">
              <w:rPr>
                <w:b/>
                <w:i/>
              </w:rPr>
              <w:t xml:space="preserve"> </w:t>
            </w:r>
          </w:p>
          <w:p w:rsidR="006B48CA" w:rsidRPr="006C1C65" w:rsidRDefault="006B48CA" w:rsidP="00C051D7">
            <w:pPr>
              <w:rPr>
                <w:b/>
              </w:rPr>
            </w:pPr>
            <w:r w:rsidRPr="006C1C65">
              <w:rPr>
                <w:b/>
              </w:rPr>
              <w:t>Cz. 2</w:t>
            </w:r>
            <w:r w:rsidRPr="00340912">
              <w:rPr>
                <w:b/>
              </w:rPr>
              <w:t>.</w:t>
            </w:r>
            <w:r w:rsidRPr="006C1C65">
              <w:rPr>
                <w:b/>
              </w:rPr>
              <w:t xml:space="preserve"> Przyczynek do charakterystyki Petroniusza</w:t>
            </w:r>
            <w:r>
              <w:rPr>
                <w:b/>
              </w:rPr>
              <w:t>.</w:t>
            </w:r>
          </w:p>
        </w:tc>
      </w:tr>
      <w:tr w:rsidR="006B48CA" w:rsidRPr="006C1C65" w:rsidTr="00C051D7">
        <w:trPr>
          <w:jc w:val="center"/>
        </w:trPr>
        <w:tc>
          <w:tcPr>
            <w:tcW w:w="1895" w:type="dxa"/>
          </w:tcPr>
          <w:p w:rsidR="006B48CA" w:rsidRPr="006C1C65" w:rsidRDefault="006B48CA" w:rsidP="00C051D7">
            <w:pPr>
              <w:rPr>
                <w:b/>
              </w:rPr>
            </w:pPr>
            <w:r w:rsidRPr="006C1C65">
              <w:rPr>
                <w:b/>
              </w:rPr>
              <w:t>KOMENTARZ DYDAKTYCZNY</w:t>
            </w:r>
          </w:p>
          <w:p w:rsidR="006B48CA" w:rsidRPr="006C1C65" w:rsidRDefault="006B48CA" w:rsidP="00C051D7">
            <w:pPr>
              <w:rPr>
                <w:b/>
              </w:rPr>
            </w:pPr>
          </w:p>
        </w:tc>
        <w:tc>
          <w:tcPr>
            <w:tcW w:w="7461" w:type="dxa"/>
            <w:gridSpan w:val="3"/>
          </w:tcPr>
          <w:p w:rsidR="006B48CA" w:rsidRPr="006C1C65" w:rsidRDefault="006B48CA" w:rsidP="00C051D7">
            <w:pPr>
              <w:jc w:val="both"/>
            </w:pPr>
            <w:r w:rsidRPr="006C1C65">
              <w:t xml:space="preserve">Test został podzielony na dwie części. </w:t>
            </w:r>
          </w:p>
          <w:p w:rsidR="006B48CA" w:rsidRPr="006C1C65" w:rsidRDefault="006B48CA" w:rsidP="00C051D7">
            <w:pPr>
              <w:jc w:val="both"/>
            </w:pPr>
            <w:r w:rsidRPr="006C1C65">
              <w:t>Test formatywny część pierwsza –</w:t>
            </w:r>
            <w:r>
              <w:t xml:space="preserve"> </w:t>
            </w:r>
            <w:r w:rsidRPr="006C1C65">
              <w:t xml:space="preserve">o świecie przedstawionym w </w:t>
            </w:r>
            <w:r w:rsidRPr="006C1C65">
              <w:rPr>
                <w:i/>
              </w:rPr>
              <w:t>Quo vadis</w:t>
            </w:r>
            <w:r w:rsidRPr="006C1C65">
              <w:t xml:space="preserve"> – zadania </w:t>
            </w:r>
            <w:r w:rsidRPr="00340912">
              <w:t xml:space="preserve">od </w:t>
            </w:r>
            <w:r w:rsidRPr="006C1C65">
              <w:t>1</w:t>
            </w:r>
            <w:r w:rsidRPr="00340912">
              <w:t xml:space="preserve">. </w:t>
            </w:r>
            <w:r>
              <w:t>d</w:t>
            </w:r>
            <w:r w:rsidRPr="00340912">
              <w:t xml:space="preserve">o </w:t>
            </w:r>
            <w:r w:rsidRPr="006C1C65">
              <w:t>6.</w:t>
            </w:r>
          </w:p>
          <w:p w:rsidR="006B48CA" w:rsidRPr="006C1C65" w:rsidRDefault="006B48CA" w:rsidP="00C051D7">
            <w:pPr>
              <w:jc w:val="both"/>
            </w:pPr>
            <w:r w:rsidRPr="006C1C65">
              <w:t>Test formatywny część druga – przyczynek do charakterystyki Petroniusza.</w:t>
            </w:r>
          </w:p>
          <w:p w:rsidR="006B48CA" w:rsidRPr="006C1C65" w:rsidRDefault="006B48CA" w:rsidP="00C051D7">
            <w:pPr>
              <w:jc w:val="both"/>
            </w:pPr>
            <w:r w:rsidRPr="006C1C65">
              <w:t>Etap I (przeprowadzon</w:t>
            </w:r>
            <w:r w:rsidRPr="00340912">
              <w:t>y</w:t>
            </w:r>
            <w:r w:rsidRPr="006C1C65">
              <w:t xml:space="preserve"> na początku lekcji/przed lekcją) – zadania 7</w:t>
            </w:r>
            <w:r w:rsidRPr="00340912">
              <w:t>.</w:t>
            </w:r>
            <w:r w:rsidRPr="006C1C65">
              <w:t>, 8</w:t>
            </w:r>
            <w:r w:rsidRPr="00340912">
              <w:t>.</w:t>
            </w:r>
          </w:p>
          <w:p w:rsidR="006B48CA" w:rsidRPr="006C1C65" w:rsidRDefault="006B48CA" w:rsidP="00C051D7">
            <w:pPr>
              <w:jc w:val="both"/>
              <w:rPr>
                <w:b/>
              </w:rPr>
            </w:pPr>
            <w:r w:rsidRPr="006C1C65">
              <w:t>Etap II</w:t>
            </w:r>
            <w:r w:rsidRPr="006C1C65">
              <w:rPr>
                <w:b/>
              </w:rPr>
              <w:t xml:space="preserve"> </w:t>
            </w:r>
            <w:r w:rsidRPr="006C1C65">
              <w:t>(przeprowadzon</w:t>
            </w:r>
            <w:r w:rsidRPr="00340912">
              <w:t>y</w:t>
            </w:r>
            <w:r w:rsidRPr="006C1C65">
              <w:t xml:space="preserve"> po lekcji) – zadania 9</w:t>
            </w:r>
            <w:r w:rsidRPr="00340912">
              <w:t>.</w:t>
            </w:r>
            <w:r w:rsidRPr="006C1C65">
              <w:t>, 10</w:t>
            </w:r>
            <w:r w:rsidRPr="00340912">
              <w:t>.</w:t>
            </w:r>
            <w:r w:rsidRPr="006C1C65">
              <w:t>, 11</w:t>
            </w:r>
            <w:r w:rsidRPr="00340912">
              <w:t>.</w:t>
            </w:r>
            <w:r w:rsidRPr="006C1C65">
              <w:t>,11a</w:t>
            </w:r>
            <w:r w:rsidRPr="00340912">
              <w:t>).</w:t>
            </w:r>
          </w:p>
          <w:p w:rsidR="006B48CA" w:rsidRPr="006C1C65" w:rsidRDefault="006B48CA" w:rsidP="00C051D7"/>
          <w:p w:rsidR="006B48CA" w:rsidRPr="006C1C65" w:rsidRDefault="006B48CA" w:rsidP="00C051D7">
            <w:pPr>
              <w:jc w:val="both"/>
            </w:pPr>
            <w:r w:rsidRPr="006C1C65">
              <w:t>W prezentacji multimedialnej do zadania 11</w:t>
            </w:r>
            <w:r w:rsidRPr="00340912">
              <w:t>.</w:t>
            </w:r>
            <w:r w:rsidRPr="006C1C65">
              <w:t xml:space="preserve"> zamieszczono przykładowe fotosy (zał.2) Nauczyciel może wybrać inne (z innych wersji filmowych) albo sięgnąć</w:t>
            </w:r>
            <w:r w:rsidRPr="00340912">
              <w:br/>
            </w:r>
            <w:r w:rsidRPr="006C1C65">
              <w:t xml:space="preserve">do ilustracji do </w:t>
            </w:r>
            <w:r w:rsidRPr="006C1C65">
              <w:rPr>
                <w:i/>
              </w:rPr>
              <w:t>Quo vadis</w:t>
            </w:r>
            <w:r w:rsidRPr="006C1C65">
              <w:t xml:space="preserve">. </w:t>
            </w:r>
          </w:p>
          <w:p w:rsidR="006B48CA" w:rsidRPr="006C1C65" w:rsidRDefault="006B48CA" w:rsidP="00C051D7"/>
          <w:p w:rsidR="006B48CA" w:rsidRPr="00340912" w:rsidRDefault="006B48CA" w:rsidP="00C051D7">
            <w:pPr>
              <w:jc w:val="both"/>
            </w:pPr>
            <w:r w:rsidRPr="006C1C65">
              <w:t>Jako całość test sprawdza znajomość zagadnień omówionych na lekcjach poświęconych powieści, przygotowuje do stworzenia charakterystyki Petroniusza.</w:t>
            </w:r>
          </w:p>
          <w:p w:rsidR="006B48CA" w:rsidRPr="006C1C65" w:rsidRDefault="006B48CA" w:rsidP="00C051D7">
            <w:pPr>
              <w:jc w:val="both"/>
            </w:pPr>
          </w:p>
          <w:p w:rsidR="006B48CA" w:rsidRPr="00340912" w:rsidRDefault="006B48CA" w:rsidP="00C051D7">
            <w:pPr>
              <w:jc w:val="both"/>
            </w:pPr>
            <w:r w:rsidRPr="006C1C65">
              <w:t>Sformułowanie poleceń zgodnie z nową formułą egzaminu gimnazjalnego miało na celu przyzwyczajenie uczniów do nowego typu zadań, tym samym lepsze ich przygotowanie do testu w trzeciej klasie.</w:t>
            </w:r>
          </w:p>
          <w:p w:rsidR="006B48CA" w:rsidRPr="006C1C65" w:rsidRDefault="006B48CA" w:rsidP="00C051D7">
            <w:pPr>
              <w:jc w:val="both"/>
            </w:pPr>
          </w:p>
          <w:p w:rsidR="006B48CA" w:rsidRPr="006C1C65" w:rsidRDefault="006B48CA" w:rsidP="00C051D7">
            <w:pPr>
              <w:jc w:val="both"/>
            </w:pPr>
            <w:r w:rsidRPr="006C1C65">
              <w:t>Przy każdym pytaniu podano liczbę punktów, co mobilizuje uczniów</w:t>
            </w:r>
            <w:r w:rsidRPr="00340912">
              <w:br/>
            </w:r>
            <w:r w:rsidRPr="006C1C65">
              <w:t>do starannego rozwiązana testu i do zwracania bacznej uwagi na treść poleceń.</w:t>
            </w:r>
          </w:p>
        </w:tc>
      </w:tr>
      <w:tr w:rsidR="006B48CA" w:rsidRPr="006C1C65" w:rsidTr="00C051D7">
        <w:trPr>
          <w:jc w:val="center"/>
        </w:trPr>
        <w:tc>
          <w:tcPr>
            <w:tcW w:w="1895" w:type="dxa"/>
            <w:vMerge w:val="restart"/>
          </w:tcPr>
          <w:p w:rsidR="006B48CA" w:rsidRPr="006C1C65" w:rsidRDefault="006B48CA" w:rsidP="00C051D7">
            <w:pPr>
              <w:rPr>
                <w:b/>
              </w:rPr>
            </w:pPr>
            <w:r w:rsidRPr="006C1C65">
              <w:rPr>
                <w:b/>
              </w:rPr>
              <w:t>PLAN TESTU/</w:t>
            </w:r>
          </w:p>
          <w:p w:rsidR="006B48CA" w:rsidRPr="006C1C65" w:rsidRDefault="006B48CA" w:rsidP="00C051D7">
            <w:r w:rsidRPr="006C1C65">
              <w:rPr>
                <w:b/>
              </w:rPr>
              <w:t>KARTKÓWKI</w:t>
            </w:r>
          </w:p>
        </w:tc>
        <w:tc>
          <w:tcPr>
            <w:tcW w:w="717" w:type="dxa"/>
            <w:vAlign w:val="center"/>
          </w:tcPr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NR ZAD.</w:t>
            </w:r>
          </w:p>
        </w:tc>
        <w:tc>
          <w:tcPr>
            <w:tcW w:w="5043" w:type="dxa"/>
            <w:vAlign w:val="center"/>
          </w:tcPr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SPRAWDZANA CZYNNOŚĆ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 xml:space="preserve">ODNIESIENIE </w:t>
            </w:r>
            <w:r w:rsidRPr="006C1C65">
              <w:rPr>
                <w:rFonts w:ascii="Calibri" w:hAnsi="Calibri"/>
                <w:sz w:val="22"/>
                <w:szCs w:val="22"/>
              </w:rPr>
              <w:br/>
              <w:t xml:space="preserve">DO WYMAGAŃ </w:t>
            </w:r>
            <w:r w:rsidRPr="006C1C65">
              <w:rPr>
                <w:rFonts w:ascii="Calibri" w:hAnsi="Calibri"/>
                <w:sz w:val="22"/>
                <w:szCs w:val="22"/>
              </w:rPr>
              <w:br/>
              <w:t xml:space="preserve">PP </w:t>
            </w:r>
          </w:p>
        </w:tc>
      </w:tr>
      <w:tr w:rsidR="006B48CA" w:rsidRPr="006C1C65" w:rsidTr="00C051D7">
        <w:trPr>
          <w:trHeight w:val="397"/>
          <w:jc w:val="center"/>
        </w:trPr>
        <w:tc>
          <w:tcPr>
            <w:tcW w:w="1895" w:type="dxa"/>
            <w:vMerge/>
          </w:tcPr>
          <w:p w:rsidR="006B48CA" w:rsidRPr="006C1C65" w:rsidRDefault="006B48CA" w:rsidP="00C051D7"/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43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Uczeń: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B48CA" w:rsidRPr="006C1C65" w:rsidTr="00C051D7">
        <w:trPr>
          <w:trHeight w:val="397"/>
          <w:jc w:val="center"/>
        </w:trPr>
        <w:tc>
          <w:tcPr>
            <w:tcW w:w="1895" w:type="dxa"/>
            <w:vMerge/>
          </w:tcPr>
          <w:p w:rsidR="006B48CA" w:rsidRPr="006C1C65" w:rsidRDefault="006B48CA" w:rsidP="00C051D7"/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043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o</w:t>
            </w:r>
            <w:r w:rsidRPr="006C1C65">
              <w:rPr>
                <w:rFonts w:ascii="Calibri" w:hAnsi="Calibri"/>
                <w:sz w:val="22"/>
                <w:szCs w:val="22"/>
              </w:rPr>
              <w:t>rientuje się w twórczości H. Sienkiewicza</w:t>
            </w:r>
            <w:r w:rsidRPr="00340912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II.3.2.</w:t>
            </w:r>
          </w:p>
        </w:tc>
      </w:tr>
      <w:tr w:rsidR="006B48CA" w:rsidRPr="006C1C65" w:rsidTr="00C051D7">
        <w:trPr>
          <w:trHeight w:val="397"/>
          <w:jc w:val="center"/>
        </w:trPr>
        <w:tc>
          <w:tcPr>
            <w:tcW w:w="1895" w:type="dxa"/>
            <w:vMerge/>
          </w:tcPr>
          <w:p w:rsidR="006B48CA" w:rsidRPr="006C1C65" w:rsidRDefault="006B48CA" w:rsidP="00C051D7"/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043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z</w:t>
            </w:r>
            <w:r w:rsidRPr="006C1C65">
              <w:rPr>
                <w:rFonts w:ascii="Calibri" w:hAnsi="Calibri"/>
                <w:sz w:val="22"/>
                <w:szCs w:val="22"/>
              </w:rPr>
              <w:t>na genezę tytułu</w:t>
            </w:r>
            <w:r w:rsidRPr="00340912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II.2.5.</w:t>
            </w:r>
          </w:p>
        </w:tc>
      </w:tr>
      <w:tr w:rsidR="006B48CA" w:rsidRPr="006C1C65" w:rsidTr="00C051D7">
        <w:trPr>
          <w:trHeight w:val="397"/>
          <w:jc w:val="center"/>
        </w:trPr>
        <w:tc>
          <w:tcPr>
            <w:tcW w:w="1895" w:type="dxa"/>
            <w:vMerge/>
          </w:tcPr>
          <w:p w:rsidR="006B48CA" w:rsidRPr="006C1C65" w:rsidRDefault="006B48CA" w:rsidP="00C051D7"/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043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z</w:t>
            </w:r>
            <w:r w:rsidRPr="006C1C65">
              <w:rPr>
                <w:rFonts w:ascii="Calibri" w:hAnsi="Calibri"/>
                <w:sz w:val="22"/>
                <w:szCs w:val="22"/>
              </w:rPr>
              <w:t>na bohaterów historycznych</w:t>
            </w:r>
            <w:r w:rsidRPr="00340912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II.2.7.</w:t>
            </w:r>
          </w:p>
        </w:tc>
      </w:tr>
      <w:tr w:rsidR="006B48CA" w:rsidRPr="006C1C65" w:rsidTr="00C051D7">
        <w:trPr>
          <w:trHeight w:val="397"/>
          <w:jc w:val="center"/>
        </w:trPr>
        <w:tc>
          <w:tcPr>
            <w:tcW w:w="1895" w:type="dxa"/>
            <w:vMerge/>
          </w:tcPr>
          <w:p w:rsidR="006B48CA" w:rsidRPr="006C1C65" w:rsidRDefault="006B48CA" w:rsidP="00C051D7"/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043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z</w:t>
            </w:r>
            <w:r w:rsidRPr="006C1C65">
              <w:rPr>
                <w:rFonts w:ascii="Calibri" w:hAnsi="Calibri"/>
                <w:sz w:val="22"/>
                <w:szCs w:val="22"/>
              </w:rPr>
              <w:t>na terminy związane z epiką</w:t>
            </w:r>
            <w:r w:rsidRPr="00340912">
              <w:rPr>
                <w:rFonts w:ascii="Calibri" w:hAnsi="Calibri"/>
                <w:sz w:val="22"/>
                <w:szCs w:val="22"/>
              </w:rPr>
              <w:t>;</w:t>
            </w:r>
            <w:r w:rsidRPr="006C1C6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II.2.6.</w:t>
            </w:r>
          </w:p>
        </w:tc>
      </w:tr>
      <w:tr w:rsidR="006B48CA" w:rsidRPr="006C1C65" w:rsidTr="00C051D7">
        <w:trPr>
          <w:trHeight w:val="397"/>
          <w:jc w:val="center"/>
        </w:trPr>
        <w:tc>
          <w:tcPr>
            <w:tcW w:w="1895" w:type="dxa"/>
            <w:vMerge/>
          </w:tcPr>
          <w:p w:rsidR="006B48CA" w:rsidRPr="006C1C65" w:rsidRDefault="006B48CA" w:rsidP="00C051D7"/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043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z</w:t>
            </w:r>
            <w:r w:rsidRPr="006C1C65">
              <w:rPr>
                <w:rFonts w:ascii="Calibri" w:hAnsi="Calibri"/>
                <w:sz w:val="22"/>
                <w:szCs w:val="22"/>
              </w:rPr>
              <w:t>na terminy związane z epiką</w:t>
            </w:r>
            <w:r w:rsidRPr="00340912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II.2.6.</w:t>
            </w:r>
          </w:p>
        </w:tc>
      </w:tr>
      <w:tr w:rsidR="006B48CA" w:rsidRPr="006C1C65" w:rsidTr="00C051D7">
        <w:trPr>
          <w:trHeight w:val="397"/>
          <w:jc w:val="center"/>
        </w:trPr>
        <w:tc>
          <w:tcPr>
            <w:tcW w:w="1895" w:type="dxa"/>
            <w:vMerge/>
          </w:tcPr>
          <w:p w:rsidR="006B48CA" w:rsidRPr="006C1C65" w:rsidRDefault="006B48CA" w:rsidP="00C051D7"/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043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p</w:t>
            </w:r>
            <w:r w:rsidRPr="006C1C65">
              <w:rPr>
                <w:rFonts w:ascii="Calibri" w:hAnsi="Calibri"/>
                <w:sz w:val="22"/>
                <w:szCs w:val="22"/>
              </w:rPr>
              <w:t>odaje przykłady wątku i epizodu</w:t>
            </w:r>
            <w:r w:rsidRPr="00340912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SP II.2.9.</w:t>
            </w:r>
          </w:p>
        </w:tc>
      </w:tr>
      <w:tr w:rsidR="006B48CA" w:rsidRPr="006C1C65" w:rsidTr="00C051D7">
        <w:trPr>
          <w:trHeight w:val="397"/>
          <w:jc w:val="center"/>
        </w:trPr>
        <w:tc>
          <w:tcPr>
            <w:tcW w:w="1895" w:type="dxa"/>
            <w:vMerge/>
          </w:tcPr>
          <w:p w:rsidR="006B48CA" w:rsidRPr="006C1C65" w:rsidRDefault="006B48CA" w:rsidP="00C051D7"/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5043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r</w:t>
            </w:r>
            <w:r w:rsidRPr="006C1C65">
              <w:rPr>
                <w:rFonts w:ascii="Calibri" w:hAnsi="Calibri"/>
                <w:sz w:val="22"/>
                <w:szCs w:val="22"/>
              </w:rPr>
              <w:t>ozpoznaje intencję wypowiedzi</w:t>
            </w:r>
            <w:r w:rsidRPr="00340912">
              <w:rPr>
                <w:rFonts w:ascii="Calibri" w:hAnsi="Calibri"/>
                <w:sz w:val="22"/>
                <w:szCs w:val="22"/>
              </w:rPr>
              <w:t>;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d</w:t>
            </w:r>
            <w:r w:rsidRPr="006C1C65">
              <w:rPr>
                <w:rFonts w:ascii="Calibri" w:hAnsi="Calibri"/>
                <w:sz w:val="22"/>
                <w:szCs w:val="22"/>
              </w:rPr>
              <w:t>ostrzega manipulację</w:t>
            </w:r>
            <w:r w:rsidRPr="00340912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I.1.7.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I.1.8.</w:t>
            </w:r>
          </w:p>
        </w:tc>
      </w:tr>
      <w:tr w:rsidR="006B48CA" w:rsidRPr="006C1C65" w:rsidTr="00C051D7">
        <w:trPr>
          <w:trHeight w:val="397"/>
          <w:jc w:val="center"/>
        </w:trPr>
        <w:tc>
          <w:tcPr>
            <w:tcW w:w="1895" w:type="dxa"/>
            <w:vMerge/>
          </w:tcPr>
          <w:p w:rsidR="006B48CA" w:rsidRPr="006C1C65" w:rsidRDefault="006B48CA" w:rsidP="00C051D7"/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5043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w</w:t>
            </w:r>
            <w:r w:rsidRPr="006C1C65">
              <w:rPr>
                <w:rFonts w:ascii="Calibri" w:hAnsi="Calibri"/>
                <w:sz w:val="22"/>
                <w:szCs w:val="22"/>
              </w:rPr>
              <w:t>yszukuje w cytacie potrzebne informacje</w:t>
            </w:r>
            <w:r w:rsidRPr="00340912">
              <w:rPr>
                <w:rFonts w:ascii="Calibri" w:hAnsi="Calibri"/>
                <w:sz w:val="22"/>
                <w:szCs w:val="22"/>
              </w:rPr>
              <w:t>;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w</w:t>
            </w:r>
            <w:r w:rsidRPr="006C1C65">
              <w:rPr>
                <w:rFonts w:ascii="Calibri" w:hAnsi="Calibri"/>
                <w:sz w:val="22"/>
                <w:szCs w:val="22"/>
              </w:rPr>
              <w:t>yciąga wnioski wynikające z przesłanek w tekście</w:t>
            </w:r>
            <w:r w:rsidRPr="00340912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I.1.2.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SP I.1.9.</w:t>
            </w:r>
          </w:p>
        </w:tc>
      </w:tr>
      <w:tr w:rsidR="006B48CA" w:rsidRPr="006C1C65" w:rsidTr="00C051D7">
        <w:trPr>
          <w:trHeight w:val="397"/>
          <w:jc w:val="center"/>
        </w:trPr>
        <w:tc>
          <w:tcPr>
            <w:tcW w:w="1895" w:type="dxa"/>
            <w:vMerge/>
          </w:tcPr>
          <w:p w:rsidR="006B48CA" w:rsidRPr="006C1C65" w:rsidRDefault="006B48CA" w:rsidP="00C051D7"/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5043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p</w:t>
            </w:r>
            <w:r w:rsidRPr="006C1C65">
              <w:rPr>
                <w:rFonts w:ascii="Calibri" w:hAnsi="Calibri"/>
                <w:sz w:val="22"/>
                <w:szCs w:val="22"/>
              </w:rPr>
              <w:t>orządkuje informacje</w:t>
            </w:r>
            <w:r w:rsidRPr="00340912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I.1.3.</w:t>
            </w:r>
          </w:p>
        </w:tc>
      </w:tr>
      <w:tr w:rsidR="006B48CA" w:rsidRPr="006C1C65" w:rsidTr="00C051D7">
        <w:trPr>
          <w:trHeight w:val="397"/>
          <w:jc w:val="center"/>
        </w:trPr>
        <w:tc>
          <w:tcPr>
            <w:tcW w:w="1895" w:type="dxa"/>
            <w:vMerge/>
          </w:tcPr>
          <w:p w:rsidR="006B48CA" w:rsidRPr="006C1C65" w:rsidRDefault="006B48CA" w:rsidP="00C051D7"/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5043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k</w:t>
            </w:r>
            <w:r w:rsidRPr="006C1C65">
              <w:rPr>
                <w:rFonts w:ascii="Calibri" w:hAnsi="Calibri"/>
                <w:sz w:val="22"/>
                <w:szCs w:val="22"/>
              </w:rPr>
              <w:t>onfrontuje bohaterów z własnym doświadczeniem</w:t>
            </w:r>
            <w:r w:rsidRPr="00340912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SP II.1.2.</w:t>
            </w:r>
          </w:p>
        </w:tc>
      </w:tr>
      <w:tr w:rsidR="006B48CA" w:rsidRPr="006C1C65" w:rsidTr="00C051D7">
        <w:trPr>
          <w:trHeight w:val="397"/>
          <w:jc w:val="center"/>
        </w:trPr>
        <w:tc>
          <w:tcPr>
            <w:tcW w:w="1895" w:type="dxa"/>
            <w:vMerge/>
          </w:tcPr>
          <w:p w:rsidR="006B48CA" w:rsidRPr="006C1C65" w:rsidRDefault="006B48CA" w:rsidP="00C051D7"/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5043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w</w:t>
            </w:r>
            <w:r w:rsidRPr="006C1C65">
              <w:rPr>
                <w:rFonts w:ascii="Calibri" w:hAnsi="Calibri"/>
                <w:sz w:val="22"/>
                <w:szCs w:val="22"/>
              </w:rPr>
              <w:t>yraża swój stosunek do postaci</w:t>
            </w:r>
            <w:r w:rsidRPr="00340912">
              <w:rPr>
                <w:rFonts w:ascii="Calibri" w:hAnsi="Calibri"/>
                <w:sz w:val="22"/>
                <w:szCs w:val="22"/>
              </w:rPr>
              <w:t>;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u</w:t>
            </w:r>
            <w:r w:rsidRPr="006C1C65">
              <w:rPr>
                <w:rFonts w:ascii="Calibri" w:hAnsi="Calibri"/>
                <w:sz w:val="22"/>
                <w:szCs w:val="22"/>
              </w:rPr>
              <w:t>zasadnia swoje zdanie</w:t>
            </w:r>
            <w:r w:rsidRPr="00340912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SP II.1.3.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III.1.5.</w:t>
            </w:r>
          </w:p>
        </w:tc>
      </w:tr>
      <w:tr w:rsidR="006B48CA" w:rsidRPr="006C1C65" w:rsidTr="00C051D7">
        <w:trPr>
          <w:trHeight w:val="397"/>
          <w:jc w:val="center"/>
        </w:trPr>
        <w:tc>
          <w:tcPr>
            <w:tcW w:w="1895" w:type="dxa"/>
            <w:vMerge/>
          </w:tcPr>
          <w:p w:rsidR="006B48CA" w:rsidRPr="006C1C65" w:rsidRDefault="006B48CA" w:rsidP="00C051D7"/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11a</w:t>
            </w:r>
            <w:r w:rsidRPr="0034091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43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u</w:t>
            </w:r>
            <w:r w:rsidRPr="006C1C65">
              <w:rPr>
                <w:rFonts w:ascii="Calibri" w:hAnsi="Calibri"/>
                <w:sz w:val="22"/>
                <w:szCs w:val="22"/>
              </w:rPr>
              <w:t>względnia specyfikę tekstu kultury – filmu</w:t>
            </w:r>
            <w:r w:rsidRPr="00340912">
              <w:rPr>
                <w:rFonts w:ascii="Calibri" w:hAnsi="Calibri"/>
                <w:sz w:val="22"/>
                <w:szCs w:val="22"/>
              </w:rPr>
              <w:t>;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u</w:t>
            </w:r>
            <w:r w:rsidRPr="006C1C65">
              <w:rPr>
                <w:rFonts w:ascii="Calibri" w:hAnsi="Calibri"/>
                <w:sz w:val="22"/>
                <w:szCs w:val="22"/>
              </w:rPr>
              <w:t>zasadnia swoje zdanie.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II.2.11.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III.1.5.</w:t>
            </w:r>
          </w:p>
        </w:tc>
      </w:tr>
      <w:tr w:rsidR="006B48CA" w:rsidRPr="006C1C65" w:rsidTr="00C051D7">
        <w:trPr>
          <w:trHeight w:val="831"/>
          <w:jc w:val="center"/>
        </w:trPr>
        <w:tc>
          <w:tcPr>
            <w:tcW w:w="1895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1C65">
              <w:rPr>
                <w:rFonts w:ascii="Calibri" w:hAnsi="Calibri"/>
                <w:b/>
                <w:sz w:val="22"/>
                <w:szCs w:val="22"/>
              </w:rPr>
              <w:t>TEST/ KARTKÓWKA</w:t>
            </w:r>
          </w:p>
        </w:tc>
        <w:tc>
          <w:tcPr>
            <w:tcW w:w="7461" w:type="dxa"/>
            <w:gridSpan w:val="3"/>
            <w:vAlign w:val="center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 xml:space="preserve">Załącznik 1. (w formie przygotowanej do kopiowania) + </w:t>
            </w:r>
            <w:r w:rsidRPr="00340912">
              <w:rPr>
                <w:rFonts w:ascii="Calibri" w:hAnsi="Calibri"/>
                <w:sz w:val="22"/>
                <w:szCs w:val="22"/>
              </w:rPr>
              <w:t>Z</w:t>
            </w:r>
            <w:r w:rsidRPr="006C1C65">
              <w:rPr>
                <w:rFonts w:ascii="Calibri" w:hAnsi="Calibri"/>
                <w:sz w:val="22"/>
                <w:szCs w:val="22"/>
              </w:rPr>
              <w:t xml:space="preserve">ał.2 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  <w:r w:rsidRPr="006C1C65">
              <w:rPr>
                <w:rFonts w:ascii="Calibri" w:hAnsi="Calibri"/>
                <w:sz w:val="22"/>
                <w:szCs w:val="22"/>
              </w:rPr>
              <w:t>(cz. II/2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  <w:r w:rsidRPr="006C1C65">
              <w:rPr>
                <w:rFonts w:ascii="Calibri" w:hAnsi="Calibri"/>
                <w:sz w:val="22"/>
                <w:szCs w:val="22"/>
              </w:rPr>
              <w:t xml:space="preserve"> etap)</w:t>
            </w:r>
          </w:p>
        </w:tc>
      </w:tr>
      <w:tr w:rsidR="006B48CA" w:rsidRPr="006C1C65" w:rsidTr="00C051D7">
        <w:trPr>
          <w:trHeight w:val="88"/>
          <w:jc w:val="center"/>
        </w:trPr>
        <w:tc>
          <w:tcPr>
            <w:tcW w:w="1895" w:type="dxa"/>
            <w:vMerge w:val="restart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1C65">
              <w:rPr>
                <w:rFonts w:ascii="Calibri" w:hAnsi="Calibri"/>
                <w:b/>
                <w:bCs/>
                <w:sz w:val="22"/>
                <w:szCs w:val="22"/>
              </w:rPr>
              <w:t>WZORCE ROZWIAZANIA ZADAŃ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NR ZAD.</w:t>
            </w:r>
          </w:p>
        </w:tc>
        <w:tc>
          <w:tcPr>
            <w:tcW w:w="5043" w:type="dxa"/>
            <w:vAlign w:val="center"/>
          </w:tcPr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OCZEKIWANE ROZWIĄZANIE ZADANIA</w:t>
            </w:r>
          </w:p>
        </w:tc>
        <w:tc>
          <w:tcPr>
            <w:tcW w:w="1701" w:type="dxa"/>
            <w:vAlign w:val="center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LICZBA PUNKTÓW</w:t>
            </w:r>
            <w:r w:rsidRPr="00340912">
              <w:rPr>
                <w:rFonts w:ascii="Calibri" w:hAnsi="Calibri"/>
                <w:sz w:val="22"/>
                <w:szCs w:val="22"/>
              </w:rPr>
              <w:br/>
            </w:r>
            <w:r w:rsidRPr="006C1C65">
              <w:rPr>
                <w:rFonts w:ascii="Calibri" w:hAnsi="Calibri"/>
                <w:sz w:val="22"/>
                <w:szCs w:val="22"/>
              </w:rPr>
              <w:t>I ZASADY ICH PRZYDZIELANIA</w:t>
            </w:r>
          </w:p>
        </w:tc>
      </w:tr>
      <w:tr w:rsidR="006B48CA" w:rsidRPr="006C1C65" w:rsidTr="00C051D7">
        <w:trPr>
          <w:trHeight w:val="88"/>
          <w:jc w:val="center"/>
        </w:trPr>
        <w:tc>
          <w:tcPr>
            <w:tcW w:w="1895" w:type="dxa"/>
            <w:vMerge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043" w:type="dxa"/>
          </w:tcPr>
          <w:p w:rsidR="006B48CA" w:rsidRPr="006C1C65" w:rsidRDefault="006B48CA" w:rsidP="00C051D7">
            <w:pPr>
              <w:pStyle w:val="Zawartotabeli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c)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1C65">
              <w:rPr>
                <w:rFonts w:ascii="Calibri" w:hAnsi="Calibri"/>
                <w:b/>
                <w:sz w:val="22"/>
                <w:szCs w:val="22"/>
              </w:rPr>
              <w:t>0p.-1p.</w:t>
            </w:r>
          </w:p>
        </w:tc>
      </w:tr>
      <w:tr w:rsidR="006B48CA" w:rsidRPr="006C1C65" w:rsidTr="00C051D7">
        <w:trPr>
          <w:trHeight w:val="86"/>
          <w:jc w:val="center"/>
        </w:trPr>
        <w:tc>
          <w:tcPr>
            <w:tcW w:w="1895" w:type="dxa"/>
            <w:vMerge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043" w:type="dxa"/>
          </w:tcPr>
          <w:p w:rsidR="006B48CA" w:rsidRPr="006C1C65" w:rsidRDefault="006B48CA" w:rsidP="00C051D7">
            <w:pPr>
              <w:pStyle w:val="Zawartotabeli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a)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1C65">
              <w:rPr>
                <w:rFonts w:ascii="Calibri" w:hAnsi="Calibri"/>
                <w:b/>
                <w:sz w:val="22"/>
                <w:szCs w:val="22"/>
              </w:rPr>
              <w:t>0p.-1p.</w:t>
            </w:r>
          </w:p>
        </w:tc>
      </w:tr>
      <w:tr w:rsidR="006B48CA" w:rsidRPr="006C1C65" w:rsidTr="00C051D7">
        <w:trPr>
          <w:trHeight w:val="86"/>
          <w:jc w:val="center"/>
        </w:trPr>
        <w:tc>
          <w:tcPr>
            <w:tcW w:w="1895" w:type="dxa"/>
            <w:vMerge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043" w:type="dxa"/>
          </w:tcPr>
          <w:p w:rsidR="006B48CA" w:rsidRPr="006C1C65" w:rsidRDefault="006B48CA" w:rsidP="00C051D7">
            <w:pPr>
              <w:pStyle w:val="Zawartotabeli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d)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1C65">
              <w:rPr>
                <w:rFonts w:ascii="Calibri" w:hAnsi="Calibri"/>
                <w:b/>
                <w:sz w:val="22"/>
                <w:szCs w:val="22"/>
              </w:rPr>
              <w:t>0p.-1p.</w:t>
            </w:r>
          </w:p>
        </w:tc>
      </w:tr>
      <w:tr w:rsidR="006B48CA" w:rsidRPr="006C1C65" w:rsidTr="00C051D7">
        <w:trPr>
          <w:trHeight w:val="86"/>
          <w:jc w:val="center"/>
        </w:trPr>
        <w:tc>
          <w:tcPr>
            <w:tcW w:w="1895" w:type="dxa"/>
            <w:vMerge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043" w:type="dxa"/>
          </w:tcPr>
          <w:p w:rsidR="006B48CA" w:rsidRPr="006C1C65" w:rsidRDefault="006B48CA" w:rsidP="00C051D7">
            <w:pPr>
              <w:pStyle w:val="Zawartotabeli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b)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1C65">
              <w:rPr>
                <w:rFonts w:ascii="Calibri" w:hAnsi="Calibri"/>
                <w:b/>
                <w:sz w:val="22"/>
                <w:szCs w:val="22"/>
              </w:rPr>
              <w:t>0p.-1p.</w:t>
            </w:r>
          </w:p>
        </w:tc>
      </w:tr>
      <w:tr w:rsidR="006B48CA" w:rsidRPr="006C1C65" w:rsidTr="00C051D7">
        <w:trPr>
          <w:trHeight w:val="86"/>
          <w:jc w:val="center"/>
        </w:trPr>
        <w:tc>
          <w:tcPr>
            <w:tcW w:w="1895" w:type="dxa"/>
            <w:vMerge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043" w:type="dxa"/>
          </w:tcPr>
          <w:p w:rsidR="006B48CA" w:rsidRPr="006C1C65" w:rsidRDefault="006B48CA" w:rsidP="00C051D7">
            <w:pPr>
              <w:pStyle w:val="Zawartotabeli"/>
              <w:spacing w:before="120" w:line="276" w:lineRule="auto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a)</w:t>
            </w:r>
            <w:r w:rsidRPr="006C1C65">
              <w:rPr>
                <w:rFonts w:ascii="Calibri" w:hAnsi="Calibri"/>
                <w:sz w:val="22"/>
                <w:szCs w:val="22"/>
              </w:rPr>
              <w:t>-2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  <w:r w:rsidRPr="006C1C65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340912">
              <w:rPr>
                <w:rFonts w:ascii="Calibri" w:hAnsi="Calibri"/>
                <w:sz w:val="22"/>
                <w:szCs w:val="22"/>
              </w:rPr>
              <w:t>b)</w:t>
            </w:r>
            <w:r w:rsidRPr="006C1C65">
              <w:rPr>
                <w:rFonts w:ascii="Calibri" w:hAnsi="Calibri"/>
                <w:sz w:val="22"/>
                <w:szCs w:val="22"/>
              </w:rPr>
              <w:t>-4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  <w:r w:rsidRPr="006C1C65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340912">
              <w:rPr>
                <w:rFonts w:ascii="Calibri" w:hAnsi="Calibri"/>
                <w:sz w:val="22"/>
                <w:szCs w:val="22"/>
              </w:rPr>
              <w:t>c)</w:t>
            </w:r>
            <w:r w:rsidRPr="006C1C65">
              <w:rPr>
                <w:rFonts w:ascii="Calibri" w:hAnsi="Calibri"/>
                <w:sz w:val="22"/>
                <w:szCs w:val="22"/>
              </w:rPr>
              <w:t>-1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  <w:r w:rsidRPr="006C1C65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340912">
              <w:rPr>
                <w:rFonts w:ascii="Calibri" w:hAnsi="Calibri"/>
                <w:sz w:val="22"/>
                <w:szCs w:val="22"/>
              </w:rPr>
              <w:t>d)</w:t>
            </w:r>
            <w:r w:rsidRPr="006C1C65">
              <w:rPr>
                <w:rFonts w:ascii="Calibri" w:hAnsi="Calibri"/>
                <w:sz w:val="22"/>
                <w:szCs w:val="22"/>
              </w:rPr>
              <w:t>-3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1C65">
              <w:rPr>
                <w:rFonts w:ascii="Calibri" w:hAnsi="Calibri"/>
                <w:b/>
                <w:sz w:val="22"/>
                <w:szCs w:val="22"/>
              </w:rPr>
              <w:t>0p.-1p.</w:t>
            </w:r>
          </w:p>
        </w:tc>
      </w:tr>
      <w:tr w:rsidR="006B48CA" w:rsidRPr="006C1C65" w:rsidTr="00C051D7">
        <w:trPr>
          <w:trHeight w:val="86"/>
          <w:jc w:val="center"/>
        </w:trPr>
        <w:tc>
          <w:tcPr>
            <w:tcW w:w="1895" w:type="dxa"/>
            <w:vMerge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043" w:type="dxa"/>
          </w:tcPr>
          <w:p w:rsidR="006B48CA" w:rsidRPr="00340912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Np.</w:t>
            </w:r>
            <w:r w:rsidRPr="00340912">
              <w:rPr>
                <w:rFonts w:ascii="Calibri" w:hAnsi="Calibri"/>
                <w:sz w:val="22"/>
                <w:szCs w:val="22"/>
              </w:rPr>
              <w:t>: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 xml:space="preserve">a) spotkanie św. Piotra z Chrystusem, 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b) wątek Chilona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1C65">
              <w:rPr>
                <w:rFonts w:ascii="Calibri" w:hAnsi="Calibri"/>
                <w:b/>
                <w:sz w:val="22"/>
                <w:szCs w:val="22"/>
              </w:rPr>
              <w:t>0p.-1p.</w:t>
            </w:r>
          </w:p>
        </w:tc>
      </w:tr>
      <w:tr w:rsidR="006B48CA" w:rsidRPr="006C1C65" w:rsidTr="00C051D7">
        <w:trPr>
          <w:trHeight w:val="86"/>
          <w:jc w:val="center"/>
        </w:trPr>
        <w:tc>
          <w:tcPr>
            <w:tcW w:w="1895" w:type="dxa"/>
            <w:vMerge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5043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 xml:space="preserve">Np. 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 xml:space="preserve">wypowiedź zawiera manipulację; Petroniusz ukierunkowuje sposób myślenia Nerona; odwraca jego uwagę od Ligii; odwołując się do jego </w:t>
            </w:r>
            <w:r w:rsidRPr="006C1C65">
              <w:rPr>
                <w:rFonts w:ascii="Calibri" w:hAnsi="Calibri"/>
                <w:i/>
                <w:sz w:val="22"/>
                <w:szCs w:val="22"/>
              </w:rPr>
              <w:t>gustu</w:t>
            </w:r>
            <w:r w:rsidRPr="006C1C65">
              <w:rPr>
                <w:rFonts w:ascii="Calibri" w:hAnsi="Calibri"/>
                <w:sz w:val="22"/>
                <w:szCs w:val="22"/>
              </w:rPr>
              <w:t xml:space="preserve">, podkreśla jej </w:t>
            </w:r>
            <w:r w:rsidRPr="006C1C65">
              <w:rPr>
                <w:rFonts w:ascii="Calibri" w:hAnsi="Calibri"/>
                <w:i/>
                <w:sz w:val="22"/>
                <w:szCs w:val="22"/>
              </w:rPr>
              <w:t>pseudo</w:t>
            </w:r>
            <w:r>
              <w:rPr>
                <w:rFonts w:ascii="Calibri" w:hAnsi="Calibri"/>
                <w:i/>
                <w:sz w:val="22"/>
                <w:szCs w:val="22"/>
              </w:rPr>
              <w:t>-</w:t>
            </w:r>
            <w:r w:rsidRPr="006C1C65">
              <w:rPr>
                <w:rFonts w:ascii="Calibri" w:hAnsi="Calibri"/>
                <w:i/>
                <w:sz w:val="22"/>
                <w:szCs w:val="22"/>
              </w:rPr>
              <w:t>mankamenty</w:t>
            </w:r>
            <w:r w:rsidRPr="006C1C65">
              <w:rPr>
                <w:rFonts w:ascii="Calibri" w:hAnsi="Calibri"/>
                <w:sz w:val="22"/>
                <w:szCs w:val="22"/>
              </w:rPr>
              <w:t>; schlebia Neronowi; nagromadzenie zdań wykrzyknikowych oddaje emocje mówiącego.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1C65">
              <w:rPr>
                <w:rFonts w:ascii="Calibri" w:hAnsi="Calibri"/>
                <w:b/>
                <w:sz w:val="22"/>
                <w:szCs w:val="22"/>
              </w:rPr>
              <w:t>0p.-1p.</w:t>
            </w:r>
          </w:p>
        </w:tc>
      </w:tr>
      <w:tr w:rsidR="006B48CA" w:rsidRPr="006C1C65" w:rsidTr="00C051D7">
        <w:trPr>
          <w:trHeight w:val="86"/>
          <w:jc w:val="center"/>
        </w:trPr>
        <w:tc>
          <w:tcPr>
            <w:tcW w:w="1895" w:type="dxa"/>
            <w:vMerge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5043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Np.</w:t>
            </w:r>
            <w:r w:rsidRPr="00340912">
              <w:rPr>
                <w:rFonts w:ascii="Calibri" w:hAnsi="Calibri"/>
                <w:sz w:val="22"/>
                <w:szCs w:val="22"/>
              </w:rPr>
              <w:t>:</w:t>
            </w:r>
            <w:r w:rsidRPr="006C1C6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1. esteta, kocha piękno – 1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  <w:r w:rsidRPr="006C1C65">
              <w:rPr>
                <w:rFonts w:ascii="Calibri" w:hAnsi="Calibri"/>
                <w:sz w:val="22"/>
                <w:szCs w:val="22"/>
              </w:rPr>
              <w:t>, 2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  <w:r w:rsidRPr="006C1C65">
              <w:rPr>
                <w:rFonts w:ascii="Calibri" w:hAnsi="Calibri"/>
                <w:sz w:val="22"/>
                <w:szCs w:val="22"/>
              </w:rPr>
              <w:t>, 5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  <w:r w:rsidRPr="006C1C65">
              <w:rPr>
                <w:rFonts w:ascii="Calibri" w:hAnsi="Calibri"/>
                <w:sz w:val="22"/>
                <w:szCs w:val="22"/>
              </w:rPr>
              <w:t>, 7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  <w:r w:rsidRPr="006C1C65">
              <w:rPr>
                <w:rFonts w:ascii="Calibri" w:hAnsi="Calibri"/>
                <w:sz w:val="22"/>
                <w:szCs w:val="22"/>
              </w:rPr>
              <w:t>, 12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  <w:r w:rsidRPr="006C1C6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2. pogodzony z losem, śmiercią – 3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  <w:r w:rsidRPr="006C1C65">
              <w:rPr>
                <w:rFonts w:ascii="Calibri" w:hAnsi="Calibri"/>
                <w:sz w:val="22"/>
                <w:szCs w:val="22"/>
              </w:rPr>
              <w:t>, 4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  <w:r w:rsidRPr="006C1C65">
              <w:rPr>
                <w:rFonts w:ascii="Calibri" w:hAnsi="Calibri"/>
                <w:sz w:val="22"/>
                <w:szCs w:val="22"/>
              </w:rPr>
              <w:t>, 8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3. kocha Eunice – 1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  <w:r w:rsidRPr="006C1C65">
              <w:rPr>
                <w:rFonts w:ascii="Calibri" w:hAnsi="Calibri"/>
                <w:sz w:val="22"/>
                <w:szCs w:val="22"/>
              </w:rPr>
              <w:t>, 7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  <w:r w:rsidRPr="006C1C65">
              <w:rPr>
                <w:rFonts w:ascii="Calibri" w:hAnsi="Calibri"/>
                <w:sz w:val="22"/>
                <w:szCs w:val="22"/>
              </w:rPr>
              <w:t>, 13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4. lubi życie bez trosk, unika kłopotów – 5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  <w:r w:rsidRPr="006C1C65">
              <w:rPr>
                <w:rFonts w:ascii="Calibri" w:hAnsi="Calibri"/>
                <w:sz w:val="22"/>
                <w:szCs w:val="22"/>
              </w:rPr>
              <w:t>, 6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  <w:r w:rsidRPr="006C1C65">
              <w:rPr>
                <w:rFonts w:ascii="Calibri" w:hAnsi="Calibri"/>
                <w:sz w:val="22"/>
                <w:szCs w:val="22"/>
              </w:rPr>
              <w:t>, 11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5. kocha życie – 9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  <w:r w:rsidRPr="006C1C65">
              <w:rPr>
                <w:rFonts w:ascii="Calibri" w:hAnsi="Calibri"/>
                <w:sz w:val="22"/>
                <w:szCs w:val="22"/>
              </w:rPr>
              <w:t>, 10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1C65">
              <w:rPr>
                <w:rFonts w:ascii="Calibri" w:hAnsi="Calibri"/>
                <w:b/>
                <w:sz w:val="22"/>
                <w:szCs w:val="22"/>
              </w:rPr>
              <w:t>0p.-4p.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b/>
                <w:sz w:val="22"/>
                <w:szCs w:val="22"/>
              </w:rPr>
              <w:t>4p.</w:t>
            </w:r>
            <w:r w:rsidRPr="00340912">
              <w:rPr>
                <w:rFonts w:ascii="Calibri" w:hAnsi="Calibri"/>
                <w:sz w:val="22"/>
                <w:szCs w:val="22"/>
              </w:rPr>
              <w:br/>
              <w:t>za</w:t>
            </w:r>
            <w:r w:rsidRPr="00340912">
              <w:rPr>
                <w:rFonts w:ascii="Calibri" w:hAnsi="Calibri"/>
                <w:sz w:val="22"/>
                <w:szCs w:val="22"/>
              </w:rPr>
              <w:br/>
            </w:r>
            <w:r w:rsidRPr="006C1C65">
              <w:rPr>
                <w:rFonts w:ascii="Calibri" w:hAnsi="Calibri"/>
                <w:sz w:val="22"/>
                <w:szCs w:val="22"/>
              </w:rPr>
              <w:t>4 kategorie</w:t>
            </w:r>
            <w:r w:rsidRPr="00340912">
              <w:rPr>
                <w:rFonts w:ascii="Calibri" w:hAnsi="Calibri"/>
                <w:sz w:val="22"/>
                <w:szCs w:val="22"/>
              </w:rPr>
              <w:br/>
            </w:r>
            <w:r w:rsidRPr="006C1C65">
              <w:rPr>
                <w:rFonts w:ascii="Calibri" w:hAnsi="Calibri"/>
                <w:sz w:val="22"/>
                <w:szCs w:val="22"/>
              </w:rPr>
              <w:t>i 2 cytaty</w:t>
            </w:r>
            <w:r w:rsidRPr="00340912">
              <w:rPr>
                <w:rFonts w:ascii="Calibri" w:hAnsi="Calibri"/>
                <w:sz w:val="22"/>
                <w:szCs w:val="22"/>
              </w:rPr>
              <w:t>;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b/>
                <w:sz w:val="22"/>
                <w:szCs w:val="22"/>
              </w:rPr>
              <w:t>3p.</w:t>
            </w:r>
            <w:r w:rsidRPr="00340912">
              <w:rPr>
                <w:rFonts w:ascii="Calibri" w:hAnsi="Calibri"/>
                <w:sz w:val="22"/>
                <w:szCs w:val="22"/>
              </w:rPr>
              <w:br/>
              <w:t xml:space="preserve">za </w:t>
            </w:r>
            <w:r w:rsidRPr="006C1C65">
              <w:rPr>
                <w:rFonts w:ascii="Calibri" w:hAnsi="Calibri"/>
                <w:sz w:val="22"/>
                <w:szCs w:val="22"/>
              </w:rPr>
              <w:t>3 kategorie</w:t>
            </w:r>
            <w:r w:rsidRPr="00340912">
              <w:rPr>
                <w:rFonts w:ascii="Calibri" w:hAnsi="Calibri"/>
                <w:sz w:val="22"/>
                <w:szCs w:val="22"/>
              </w:rPr>
              <w:br/>
            </w:r>
            <w:r w:rsidRPr="006C1C65">
              <w:rPr>
                <w:rFonts w:ascii="Calibri" w:hAnsi="Calibri"/>
                <w:sz w:val="22"/>
                <w:szCs w:val="22"/>
              </w:rPr>
              <w:t>i 2 cytaty</w:t>
            </w:r>
            <w:r w:rsidRPr="00340912">
              <w:rPr>
                <w:rFonts w:ascii="Calibri" w:hAnsi="Calibri"/>
                <w:sz w:val="22"/>
                <w:szCs w:val="22"/>
              </w:rPr>
              <w:t>;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b/>
                <w:sz w:val="22"/>
                <w:szCs w:val="22"/>
              </w:rPr>
              <w:t>2p.</w:t>
            </w:r>
            <w:r w:rsidRPr="00340912">
              <w:rPr>
                <w:rFonts w:ascii="Calibri" w:hAnsi="Calibri"/>
                <w:sz w:val="22"/>
                <w:szCs w:val="22"/>
              </w:rPr>
              <w:br/>
              <w:t>za</w:t>
            </w:r>
            <w:r w:rsidRPr="006C1C65">
              <w:rPr>
                <w:rFonts w:ascii="Calibri" w:hAnsi="Calibri"/>
                <w:sz w:val="22"/>
                <w:szCs w:val="22"/>
              </w:rPr>
              <w:t xml:space="preserve"> 2 kategorie</w:t>
            </w:r>
            <w:r w:rsidRPr="00340912">
              <w:rPr>
                <w:rFonts w:ascii="Calibri" w:hAnsi="Calibri"/>
                <w:sz w:val="22"/>
                <w:szCs w:val="22"/>
              </w:rPr>
              <w:br/>
            </w:r>
            <w:r w:rsidRPr="006C1C65">
              <w:rPr>
                <w:rFonts w:ascii="Calibri" w:hAnsi="Calibri"/>
                <w:sz w:val="22"/>
                <w:szCs w:val="22"/>
              </w:rPr>
              <w:t>i 2 cytaty</w:t>
            </w:r>
            <w:r w:rsidRPr="00340912">
              <w:rPr>
                <w:rFonts w:ascii="Calibri" w:hAnsi="Calibri"/>
                <w:sz w:val="22"/>
                <w:szCs w:val="22"/>
              </w:rPr>
              <w:t>;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b/>
                <w:sz w:val="22"/>
                <w:szCs w:val="22"/>
              </w:rPr>
              <w:t>1p.</w:t>
            </w:r>
            <w:r w:rsidRPr="00340912">
              <w:rPr>
                <w:rFonts w:ascii="Calibri" w:hAnsi="Calibri"/>
                <w:sz w:val="22"/>
                <w:szCs w:val="22"/>
              </w:rPr>
              <w:br/>
              <w:t>za</w:t>
            </w:r>
            <w:r w:rsidRPr="006C1C65">
              <w:rPr>
                <w:rFonts w:ascii="Calibri" w:hAnsi="Calibri"/>
                <w:sz w:val="22"/>
                <w:szCs w:val="22"/>
              </w:rPr>
              <w:t xml:space="preserve"> 1 kategori</w:t>
            </w:r>
            <w:r w:rsidRPr="00340912">
              <w:rPr>
                <w:rFonts w:ascii="Calibri" w:hAnsi="Calibri"/>
                <w:sz w:val="22"/>
                <w:szCs w:val="22"/>
              </w:rPr>
              <w:t>ę</w:t>
            </w:r>
            <w:r w:rsidRPr="00340912">
              <w:rPr>
                <w:rFonts w:ascii="Calibri" w:hAnsi="Calibri"/>
                <w:sz w:val="22"/>
                <w:szCs w:val="22"/>
              </w:rPr>
              <w:br/>
            </w:r>
            <w:r w:rsidRPr="006C1C65">
              <w:rPr>
                <w:rFonts w:ascii="Calibri" w:hAnsi="Calibri"/>
                <w:sz w:val="22"/>
                <w:szCs w:val="22"/>
              </w:rPr>
              <w:t>i 2 cytaty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B48CA" w:rsidRPr="006C1C65" w:rsidTr="00C051D7">
        <w:trPr>
          <w:trHeight w:val="86"/>
          <w:jc w:val="center"/>
        </w:trPr>
        <w:tc>
          <w:tcPr>
            <w:tcW w:w="1895" w:type="dxa"/>
            <w:vMerge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5043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Np.</w:t>
            </w:r>
            <w:r w:rsidRPr="00340912">
              <w:rPr>
                <w:rFonts w:ascii="Calibri" w:hAnsi="Calibri"/>
                <w:sz w:val="22"/>
                <w:szCs w:val="22"/>
              </w:rPr>
              <w:t>: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jako stoik – 2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  <w:r w:rsidRPr="006C1C65">
              <w:rPr>
                <w:rFonts w:ascii="Calibri" w:hAnsi="Calibri"/>
                <w:sz w:val="22"/>
                <w:szCs w:val="22"/>
              </w:rPr>
              <w:t>, 3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  <w:r w:rsidRPr="006C1C65">
              <w:rPr>
                <w:rFonts w:ascii="Calibri" w:hAnsi="Calibri"/>
                <w:sz w:val="22"/>
                <w:szCs w:val="22"/>
              </w:rPr>
              <w:t>, 4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  <w:r w:rsidRPr="006C1C65">
              <w:rPr>
                <w:rFonts w:ascii="Calibri" w:hAnsi="Calibri"/>
                <w:sz w:val="22"/>
                <w:szCs w:val="22"/>
              </w:rPr>
              <w:t>; jako epikurejczyk – 10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  <w:r w:rsidRPr="006C1C65">
              <w:rPr>
                <w:rFonts w:ascii="Calibri" w:hAnsi="Calibri"/>
                <w:sz w:val="22"/>
                <w:szCs w:val="22"/>
              </w:rPr>
              <w:t>, 12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  <w:r w:rsidRPr="006C1C65">
              <w:rPr>
                <w:rFonts w:ascii="Calibri" w:hAnsi="Calibri"/>
                <w:sz w:val="22"/>
                <w:szCs w:val="22"/>
              </w:rPr>
              <w:t>, 13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1C65">
              <w:rPr>
                <w:rFonts w:ascii="Calibri" w:hAnsi="Calibri"/>
                <w:b/>
                <w:sz w:val="22"/>
                <w:szCs w:val="22"/>
              </w:rPr>
              <w:t>0p.-2p.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P</w:t>
            </w:r>
            <w:r w:rsidRPr="006C1C65">
              <w:rPr>
                <w:rFonts w:ascii="Calibri" w:hAnsi="Calibri"/>
                <w:sz w:val="22"/>
                <w:szCs w:val="22"/>
              </w:rPr>
              <w:t xml:space="preserve">o </w:t>
            </w:r>
            <w:r w:rsidRPr="006C1C65">
              <w:rPr>
                <w:rFonts w:ascii="Calibri" w:hAnsi="Calibri"/>
                <w:b/>
                <w:sz w:val="22"/>
                <w:szCs w:val="22"/>
              </w:rPr>
              <w:t>1p.</w:t>
            </w:r>
            <w:r w:rsidRPr="00340912">
              <w:rPr>
                <w:rFonts w:ascii="Calibri" w:hAnsi="Calibri"/>
                <w:sz w:val="22"/>
                <w:szCs w:val="22"/>
              </w:rPr>
              <w:br/>
            </w:r>
            <w:r w:rsidRPr="006C1C65">
              <w:rPr>
                <w:rFonts w:ascii="Calibri" w:hAnsi="Calibri"/>
                <w:sz w:val="22"/>
                <w:szCs w:val="22"/>
              </w:rPr>
              <w:t>za rozpoznanie każdej z postaw i wpisanie trzech przykładów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B48CA" w:rsidRPr="006C1C65" w:rsidTr="00C051D7">
        <w:trPr>
          <w:trHeight w:val="86"/>
          <w:jc w:val="center"/>
        </w:trPr>
        <w:tc>
          <w:tcPr>
            <w:tcW w:w="1895" w:type="dxa"/>
            <w:vMerge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5043" w:type="dxa"/>
          </w:tcPr>
          <w:p w:rsidR="006B48CA" w:rsidRPr="00340912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Np.</w:t>
            </w:r>
            <w:r w:rsidRPr="00340912">
              <w:rPr>
                <w:rFonts w:ascii="Calibri" w:hAnsi="Calibri"/>
                <w:sz w:val="22"/>
                <w:szCs w:val="22"/>
              </w:rPr>
              <w:t>: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Zdecydowanie wolę postawę epikurejczyków. W życiu trzeba dążyć do szczęścia, korzystać z chwili, cieszyć się każdym dniem.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1C65">
              <w:rPr>
                <w:rFonts w:ascii="Calibri" w:hAnsi="Calibri"/>
                <w:b/>
                <w:sz w:val="22"/>
                <w:szCs w:val="22"/>
              </w:rPr>
              <w:t>0p.-2p.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ind w:left="19"/>
              <w:jc w:val="center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b/>
                <w:sz w:val="22"/>
                <w:szCs w:val="22"/>
              </w:rPr>
              <w:t>2p.</w:t>
            </w:r>
            <w:r w:rsidRPr="006C1C6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40912">
              <w:rPr>
                <w:rFonts w:ascii="Calibri" w:hAnsi="Calibri"/>
                <w:sz w:val="22"/>
                <w:szCs w:val="22"/>
              </w:rPr>
              <w:t>za</w:t>
            </w:r>
            <w:r w:rsidRPr="006C1C65">
              <w:rPr>
                <w:rFonts w:ascii="Calibri" w:hAnsi="Calibri"/>
                <w:sz w:val="22"/>
                <w:szCs w:val="22"/>
              </w:rPr>
              <w:t xml:space="preserve"> opini</w:t>
            </w:r>
            <w:r w:rsidRPr="00340912">
              <w:rPr>
                <w:rFonts w:ascii="Calibri" w:hAnsi="Calibri"/>
                <w:sz w:val="22"/>
                <w:szCs w:val="22"/>
              </w:rPr>
              <w:t>ę</w:t>
            </w:r>
            <w:r w:rsidRPr="00340912">
              <w:rPr>
                <w:rFonts w:ascii="Calibri" w:hAnsi="Calibri"/>
                <w:sz w:val="22"/>
                <w:szCs w:val="22"/>
              </w:rPr>
              <w:br/>
            </w:r>
            <w:r w:rsidRPr="006C1C65">
              <w:rPr>
                <w:rFonts w:ascii="Calibri" w:hAnsi="Calibri"/>
                <w:sz w:val="22"/>
                <w:szCs w:val="22"/>
              </w:rPr>
              <w:t>z uzasadnie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6C1C65">
              <w:rPr>
                <w:rFonts w:ascii="Calibri" w:hAnsi="Calibri"/>
                <w:sz w:val="22"/>
                <w:szCs w:val="22"/>
              </w:rPr>
              <w:t>niem</w:t>
            </w:r>
            <w:r w:rsidRPr="00340912">
              <w:rPr>
                <w:rFonts w:ascii="Calibri" w:hAnsi="Calibri"/>
                <w:sz w:val="22"/>
                <w:szCs w:val="22"/>
              </w:rPr>
              <w:t>;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ind w:left="161"/>
              <w:jc w:val="center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b/>
                <w:sz w:val="22"/>
                <w:szCs w:val="22"/>
              </w:rPr>
              <w:t>1p.</w:t>
            </w:r>
            <w:r w:rsidRPr="006C1C6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40912">
              <w:rPr>
                <w:rFonts w:ascii="Calibri" w:hAnsi="Calibri"/>
                <w:sz w:val="22"/>
                <w:szCs w:val="22"/>
              </w:rPr>
              <w:t>za</w:t>
            </w:r>
            <w:r w:rsidRPr="006C1C65">
              <w:rPr>
                <w:rFonts w:ascii="Calibri" w:hAnsi="Calibri"/>
                <w:sz w:val="22"/>
                <w:szCs w:val="22"/>
              </w:rPr>
              <w:t xml:space="preserve"> opini</w:t>
            </w:r>
            <w:r w:rsidRPr="00340912">
              <w:rPr>
                <w:rFonts w:ascii="Calibri" w:hAnsi="Calibri"/>
                <w:sz w:val="22"/>
                <w:szCs w:val="22"/>
              </w:rPr>
              <w:t>ę</w:t>
            </w:r>
            <w:r w:rsidRPr="006C1C65">
              <w:rPr>
                <w:rFonts w:ascii="Calibri" w:hAnsi="Calibri"/>
                <w:sz w:val="22"/>
                <w:szCs w:val="22"/>
              </w:rPr>
              <w:t xml:space="preserve"> bez uzasadnienia</w:t>
            </w:r>
            <w:r w:rsidRPr="00340912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B48CA" w:rsidRPr="006C1C65" w:rsidTr="00C051D7">
        <w:trPr>
          <w:trHeight w:val="86"/>
          <w:jc w:val="center"/>
        </w:trPr>
        <w:tc>
          <w:tcPr>
            <w:tcW w:w="1895" w:type="dxa"/>
            <w:vMerge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5043" w:type="dxa"/>
          </w:tcPr>
          <w:p w:rsidR="006B48CA" w:rsidRPr="00340912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Np.</w:t>
            </w:r>
            <w:r w:rsidRPr="00340912">
              <w:rPr>
                <w:rFonts w:ascii="Calibri" w:hAnsi="Calibri"/>
                <w:sz w:val="22"/>
                <w:szCs w:val="22"/>
              </w:rPr>
              <w:t>: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Moim zdaniem Bogusław Linda idealnie nadaje się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6C1C65">
              <w:rPr>
                <w:rFonts w:ascii="Calibri" w:hAnsi="Calibri"/>
                <w:sz w:val="22"/>
                <w:szCs w:val="22"/>
              </w:rPr>
              <w:t>do roli Petroniusza. Jest w dojrzałym wieku. Wzbudza sympatię, itd.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1C65">
              <w:rPr>
                <w:rFonts w:ascii="Calibri" w:hAnsi="Calibri"/>
                <w:b/>
                <w:sz w:val="22"/>
                <w:szCs w:val="22"/>
              </w:rPr>
              <w:t>0p.-2p.</w:t>
            </w:r>
          </w:p>
          <w:p w:rsidR="006B48CA" w:rsidRPr="00340912" w:rsidRDefault="006B48CA" w:rsidP="00C051D7">
            <w:pPr>
              <w:pStyle w:val="Zawartotabeli"/>
              <w:jc w:val="center"/>
              <w:rPr>
                <w:rFonts w:ascii="Calibri" w:hAnsi="Calibri"/>
                <w:sz w:val="22"/>
                <w:szCs w:val="22"/>
              </w:rPr>
            </w:pPr>
            <w:r w:rsidRPr="00340912">
              <w:rPr>
                <w:rFonts w:ascii="Calibri" w:hAnsi="Calibri"/>
                <w:sz w:val="22"/>
                <w:szCs w:val="22"/>
              </w:rPr>
              <w:t>2p. za opinię</w:t>
            </w:r>
            <w:r w:rsidRPr="00340912">
              <w:rPr>
                <w:rFonts w:ascii="Calibri" w:hAnsi="Calibri"/>
                <w:sz w:val="22"/>
                <w:szCs w:val="22"/>
              </w:rPr>
              <w:br/>
              <w:t>z uzasadnie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340912">
              <w:rPr>
                <w:rFonts w:ascii="Calibri" w:hAnsi="Calibri"/>
                <w:sz w:val="22"/>
                <w:szCs w:val="22"/>
              </w:rPr>
              <w:t>niem;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b/>
                <w:sz w:val="22"/>
                <w:szCs w:val="22"/>
              </w:rPr>
              <w:t>1p.</w:t>
            </w:r>
            <w:r w:rsidRPr="00340912">
              <w:rPr>
                <w:rFonts w:ascii="Calibri" w:hAnsi="Calibri"/>
                <w:sz w:val="22"/>
                <w:szCs w:val="22"/>
              </w:rPr>
              <w:t xml:space="preserve"> za opinię bez uzasadnienia.</w:t>
            </w:r>
          </w:p>
        </w:tc>
      </w:tr>
      <w:tr w:rsidR="006B48CA" w:rsidRPr="006C1C65" w:rsidTr="00C051D7">
        <w:trPr>
          <w:trHeight w:val="86"/>
          <w:jc w:val="center"/>
        </w:trPr>
        <w:tc>
          <w:tcPr>
            <w:tcW w:w="1895" w:type="dxa"/>
            <w:vMerge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11a.</w:t>
            </w:r>
          </w:p>
        </w:tc>
        <w:tc>
          <w:tcPr>
            <w:tcW w:w="5043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sz w:val="22"/>
                <w:szCs w:val="22"/>
              </w:rPr>
              <w:t>Poprawna opinia z uzasadnieniem.</w:t>
            </w:r>
          </w:p>
        </w:tc>
        <w:tc>
          <w:tcPr>
            <w:tcW w:w="1701" w:type="dxa"/>
          </w:tcPr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1C65">
              <w:rPr>
                <w:rFonts w:ascii="Calibri" w:hAnsi="Calibri"/>
                <w:b/>
                <w:sz w:val="22"/>
                <w:szCs w:val="22"/>
              </w:rPr>
              <w:t>0p.-2p.</w:t>
            </w:r>
          </w:p>
          <w:p w:rsidR="006B48CA" w:rsidRPr="00340912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b/>
                <w:sz w:val="22"/>
                <w:szCs w:val="22"/>
              </w:rPr>
              <w:t>2p.</w:t>
            </w:r>
            <w:r w:rsidRPr="00340912">
              <w:rPr>
                <w:rFonts w:ascii="Calibri" w:hAnsi="Calibri"/>
                <w:sz w:val="22"/>
                <w:szCs w:val="22"/>
              </w:rPr>
              <w:t xml:space="preserve"> za opinię</w:t>
            </w:r>
            <w:r w:rsidRPr="00340912">
              <w:rPr>
                <w:rFonts w:ascii="Calibri" w:hAnsi="Calibri"/>
                <w:sz w:val="22"/>
                <w:szCs w:val="22"/>
              </w:rPr>
              <w:br/>
              <w:t>z uzasadnie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340912">
              <w:rPr>
                <w:rFonts w:ascii="Calibri" w:hAnsi="Calibri"/>
                <w:sz w:val="22"/>
                <w:szCs w:val="22"/>
              </w:rPr>
              <w:t>niem;</w:t>
            </w:r>
          </w:p>
          <w:p w:rsidR="006B48CA" w:rsidRPr="006C1C65" w:rsidRDefault="006B48CA" w:rsidP="00C051D7">
            <w:pPr>
              <w:pStyle w:val="Zawartotabeli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C1C65">
              <w:rPr>
                <w:rFonts w:ascii="Calibri" w:hAnsi="Calibri"/>
                <w:b/>
                <w:sz w:val="22"/>
                <w:szCs w:val="22"/>
              </w:rPr>
              <w:t>1p.</w:t>
            </w:r>
            <w:r w:rsidRPr="00340912">
              <w:rPr>
                <w:rFonts w:ascii="Calibri" w:hAnsi="Calibri"/>
                <w:sz w:val="22"/>
                <w:szCs w:val="22"/>
              </w:rPr>
              <w:t xml:space="preserve"> za opinię bez uzasadnienia.</w:t>
            </w:r>
          </w:p>
        </w:tc>
      </w:tr>
    </w:tbl>
    <w:p w:rsidR="006B48CA" w:rsidRDefault="006B48CA" w:rsidP="007A63CF">
      <w:pPr>
        <w:pStyle w:val="BodyTextInden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6B48CA" w:rsidRPr="006C1C65" w:rsidRDefault="006B48CA" w:rsidP="007A63CF">
      <w:pPr>
        <w:pStyle w:val="BodyTextInden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6B48CA" w:rsidRPr="006C1C65" w:rsidRDefault="006B48CA" w:rsidP="007A63CF">
      <w:pPr>
        <w:rPr>
          <w:b/>
        </w:rPr>
      </w:pPr>
    </w:p>
    <w:p w:rsidR="006B48CA" w:rsidRPr="00D7659A" w:rsidRDefault="006B48CA" w:rsidP="00D7659A"/>
    <w:sectPr w:rsidR="006B48CA" w:rsidRPr="00D7659A" w:rsidSect="00C6779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909" w:footer="709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CA" w:rsidRDefault="006B48CA" w:rsidP="007734E9">
      <w:pPr>
        <w:spacing w:after="0" w:line="240" w:lineRule="auto"/>
      </w:pPr>
      <w:r>
        <w:separator/>
      </w:r>
    </w:p>
  </w:endnote>
  <w:endnote w:type="continuationSeparator" w:id="0">
    <w:p w:rsidR="006B48CA" w:rsidRDefault="006B48CA" w:rsidP="0077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CA" w:rsidRPr="00F11512" w:rsidRDefault="006B48CA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CA" w:rsidRPr="00F11512" w:rsidRDefault="006B48CA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CA" w:rsidRDefault="006B48CA" w:rsidP="007734E9">
      <w:pPr>
        <w:spacing w:after="0" w:line="240" w:lineRule="auto"/>
      </w:pPr>
      <w:r>
        <w:separator/>
      </w:r>
    </w:p>
  </w:footnote>
  <w:footnote w:type="continuationSeparator" w:id="0">
    <w:p w:rsidR="006B48CA" w:rsidRDefault="006B48CA" w:rsidP="0077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CA" w:rsidRDefault="006B48C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8.25pt;margin-top:12pt;width:595.15pt;height:841.25pt;z-index:-251656192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CA" w:rsidRDefault="006B48CA">
    <w:pPr>
      <w:pStyle w:val="Header"/>
      <w:tabs>
        <w:tab w:val="clear" w:pos="4536"/>
        <w:tab w:val="clear" w:pos="9072"/>
      </w:tabs>
    </w:pPr>
    <w:r>
      <w:rPr>
        <w:color w:val="333333"/>
        <w:sz w:val="16"/>
      </w:rPr>
      <w:t>.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margin-left:-19.85pt;margin-top:0;width:595.15pt;height:841.35pt;z-index:-251654144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799"/>
    <w:rsid w:val="000D09D9"/>
    <w:rsid w:val="001B380F"/>
    <w:rsid w:val="002D3709"/>
    <w:rsid w:val="00340912"/>
    <w:rsid w:val="0048034B"/>
    <w:rsid w:val="00491922"/>
    <w:rsid w:val="00566228"/>
    <w:rsid w:val="006B48CA"/>
    <w:rsid w:val="006C1C65"/>
    <w:rsid w:val="00727094"/>
    <w:rsid w:val="007734E9"/>
    <w:rsid w:val="007A63CF"/>
    <w:rsid w:val="008C2336"/>
    <w:rsid w:val="00A13A26"/>
    <w:rsid w:val="00A45A38"/>
    <w:rsid w:val="00A614E3"/>
    <w:rsid w:val="00BD0190"/>
    <w:rsid w:val="00C051D7"/>
    <w:rsid w:val="00C67799"/>
    <w:rsid w:val="00C84351"/>
    <w:rsid w:val="00C90866"/>
    <w:rsid w:val="00D7659A"/>
    <w:rsid w:val="00DE48DA"/>
    <w:rsid w:val="00DF41D6"/>
    <w:rsid w:val="00F1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99"/>
    <w:pPr>
      <w:suppressAutoHyphens/>
      <w:spacing w:after="200" w:line="276" w:lineRule="auto"/>
    </w:pPr>
    <w:rPr>
      <w:rFonts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77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77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7799"/>
    <w:rPr>
      <w:rFonts w:ascii="Calibri" w:eastAsia="Times New Roman" w:hAnsi="Calibri" w:cs="Calibri"/>
      <w:kern w:val="1"/>
      <w:lang w:eastAsia="ar-SA" w:bidi="ar-SA"/>
    </w:rPr>
  </w:style>
  <w:style w:type="paragraph" w:customStyle="1" w:styleId="Bullet">
    <w:name w:val="Bullet"/>
    <w:basedOn w:val="Normal"/>
    <w:uiPriority w:val="99"/>
    <w:rsid w:val="00C67799"/>
    <w:pPr>
      <w:spacing w:before="60" w:after="60" w:line="340" w:lineRule="exact"/>
      <w:jc w:val="both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8C23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2336"/>
    <w:rPr>
      <w:rFonts w:cs="Calibri"/>
      <w:kern w:val="1"/>
      <w:sz w:val="22"/>
      <w:szCs w:val="22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7A63CF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7A63CF"/>
    <w:pPr>
      <w:suppressAutoHyphens w:val="0"/>
      <w:spacing w:after="0" w:line="240" w:lineRule="auto"/>
      <w:jc w:val="both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29EE"/>
    <w:rPr>
      <w:rFonts w:cs="Calibri"/>
      <w:kern w:val="1"/>
      <w:lang w:eastAsia="ar-SA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A63CF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526</Words>
  <Characters>3162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Wiola</dc:creator>
  <cp:keywords/>
  <dc:description/>
  <cp:lastModifiedBy>xxx</cp:lastModifiedBy>
  <cp:revision>3</cp:revision>
  <cp:lastPrinted>2015-01-28T10:46:00Z</cp:lastPrinted>
  <dcterms:created xsi:type="dcterms:W3CDTF">2015-05-11T15:52:00Z</dcterms:created>
  <dcterms:modified xsi:type="dcterms:W3CDTF">2015-05-11T16:01:00Z</dcterms:modified>
</cp:coreProperties>
</file>